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School Performance Fact Sheet</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Calendar Years 2023 &amp; 2024</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Vocational Nursing</w:t>
      </w: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 Program Length: 1658  Hours</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On Time Completion Rates (Graduation Rates)</w:t>
      </w:r>
    </w:p>
    <w:p w:rsidR="00000000" w:rsidDel="00000000" w:rsidP="00000000" w:rsidRDefault="00000000" w:rsidRPr="00000000" w14:paraId="0000000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(Includes data for two calendar years prior to reporting)</w:t>
      </w:r>
    </w:p>
    <w:tbl>
      <w:tblPr>
        <w:tblStyle w:val="Table1"/>
        <w:tblW w:w="102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4"/>
        <w:gridCol w:w="2034"/>
        <w:gridCol w:w="2050"/>
        <w:gridCol w:w="1965"/>
        <w:gridCol w:w="2131"/>
        <w:tblGridChange w:id="0">
          <w:tblGrid>
            <w:gridCol w:w="2034"/>
            <w:gridCol w:w="2034"/>
            <w:gridCol w:w="2050"/>
            <w:gridCol w:w="1965"/>
            <w:gridCol w:w="2131"/>
          </w:tblGrid>
        </w:tblGridChange>
      </w:tblGrid>
      <w:tr>
        <w:trPr>
          <w:cantSplit w:val="0"/>
          <w:tblHeader w:val="0"/>
        </w:trPr>
        <w:tc>
          <w:tcPr>
            <w:shd w:fill="auto" w:val="clear"/>
          </w:tcPr>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Number of Students Who Began Program</w:t>
            </w:r>
          </w:p>
        </w:tc>
        <w:tc>
          <w:tcPr>
            <w:shd w:fill="auto" w:val="clear"/>
          </w:tcPr>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Student Available for Graduation</w:t>
            </w:r>
          </w:p>
        </w:tc>
        <w:tc>
          <w:tcPr>
            <w:shd w:fill="auto" w:val="clear"/>
          </w:tcPr>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Number of On-Time Graduates</w:t>
            </w:r>
          </w:p>
        </w:tc>
        <w:tc>
          <w:tcPr>
            <w:shd w:fill="auto" w:val="clear"/>
          </w:tcPr>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On-Time Completion Rate</w:t>
            </w:r>
          </w:p>
        </w:tc>
      </w:tr>
      <w:tr>
        <w:trPr>
          <w:cantSplit w:val="0"/>
          <w:tblHeader w:val="0"/>
        </w:trPr>
        <w:tc>
          <w:tcPr>
            <w:shd w:fill="auto" w:val="clear"/>
          </w:tcPr>
          <w:p w:rsidR="00000000" w:rsidDel="00000000" w:rsidP="00000000" w:rsidRDefault="00000000" w:rsidRPr="00000000" w14:paraId="0000000D">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10">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11">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13">
            <w:pPr>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4">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15">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17">
      <w:pPr>
        <w:jc w:val="right"/>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18">
      <w:pPr>
        <w:jc w:val="right"/>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19">
      <w:pPr>
        <w:rPr>
          <w:rFonts w:ascii="Arial" w:cs="Arial" w:eastAsia="Arial" w:hAnsi="Arial"/>
        </w:rPr>
      </w:pPr>
      <w:bookmarkStart w:colFirst="0" w:colLast="0" w:name="_heading=h.gjdgxs" w:id="0"/>
      <w:bookmarkEnd w:id="0"/>
      <w:r w:rsidDel="00000000" w:rsidR="00000000" w:rsidRPr="00000000">
        <w:rPr>
          <w:rFonts w:ascii="Noto Sans Symbols" w:cs="Noto Sans Symbols" w:eastAsia="Noto Sans Symbols" w:hAnsi="Noto Sans Symbols"/>
          <w:rtl w:val="0"/>
        </w:rPr>
        <w:t xml:space="preserve">◻</w:t>
      </w:r>
      <w:r w:rsidDel="00000000" w:rsidR="00000000" w:rsidRPr="00000000">
        <w:rPr>
          <w:rFonts w:ascii="Arial" w:cs="Arial" w:eastAsia="Arial" w:hAnsi="Arial"/>
          <w:rtl w:val="0"/>
        </w:rPr>
        <w:t xml:space="preserve"> “This program is new. Therefore, the number of students who graduate, the number of students who are placed, or the starting salary you can earn after finishing the educational program are unknown at this time. Information regarding general salary and placement statistics may be available from government sources or from the institution, but is not equivalent to actual performance data.” </w:t>
      </w:r>
    </w:p>
    <w:p w:rsidR="00000000" w:rsidDel="00000000" w:rsidP="00000000" w:rsidRDefault="00000000" w:rsidRPr="00000000" w14:paraId="0000001A">
      <w:pPr>
        <w:rPr>
          <w:rFonts w:ascii="Arial" w:cs="Arial" w:eastAsia="Arial" w:hAnsi="Arial"/>
          <w:u w:val="single"/>
        </w:rPr>
      </w:pPr>
      <w:r w:rsidDel="00000000" w:rsidR="00000000" w:rsidRPr="00000000">
        <w:rPr>
          <w:rFonts w:ascii="Arial" w:cs="Arial" w:eastAsia="Arial" w:hAnsi="Arial"/>
          <w:rtl w:val="0"/>
        </w:rPr>
        <w:t xml:space="preserve">This program began on  __7__/__23__/__2024__.  As of _12_/_01_/__2027__, two full years of data for this program will be available.</w:t>
      </w: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Vocational Nursing</w:t>
      </w: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 Program Length: 1658  Hours</w:t>
      </w:r>
    </w:p>
    <w:p w:rsidR="00000000" w:rsidDel="00000000" w:rsidP="00000000" w:rsidRDefault="00000000" w:rsidRPr="00000000" w14:paraId="0000001E">
      <w:pPr>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Job Placement Rates </w:t>
      </w:r>
      <w:r w:rsidDel="00000000" w:rsidR="00000000" w:rsidRPr="00000000">
        <w:rPr>
          <w:rFonts w:ascii="Arial" w:cs="Arial" w:eastAsia="Arial" w:hAnsi="Arial"/>
          <w:u w:val="single"/>
          <w:rtl w:val="0"/>
        </w:rPr>
        <w:t xml:space="preserve">(includes date for the two calendar years prior to reporting)</w:t>
      </w:r>
    </w:p>
    <w:p w:rsidR="00000000" w:rsidDel="00000000" w:rsidP="00000000" w:rsidRDefault="00000000" w:rsidRPr="00000000" w14:paraId="0000001F">
      <w:pPr>
        <w:jc w:val="center"/>
        <w:rPr>
          <w:rFonts w:ascii="Arial" w:cs="Arial" w:eastAsia="Arial" w:hAnsi="Arial"/>
          <w:u w:val="single"/>
        </w:rPr>
      </w:pPr>
      <w:r w:rsidDel="00000000" w:rsidR="00000000" w:rsidRPr="00000000">
        <w:rPr>
          <w:rtl w:val="0"/>
        </w:rPr>
      </w:r>
    </w:p>
    <w:tbl>
      <w:tblPr>
        <w:tblStyle w:val="Table2"/>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8"/>
        <w:gridCol w:w="1599"/>
        <w:gridCol w:w="1749"/>
        <w:gridCol w:w="2004"/>
        <w:gridCol w:w="1655"/>
        <w:gridCol w:w="1559"/>
        <w:tblGridChange w:id="0">
          <w:tblGrid>
            <w:gridCol w:w="1648"/>
            <w:gridCol w:w="1599"/>
            <w:gridCol w:w="1749"/>
            <w:gridCol w:w="2004"/>
            <w:gridCol w:w="1655"/>
            <w:gridCol w:w="1559"/>
          </w:tblGrid>
        </w:tblGridChange>
      </w:tblGrid>
      <w:tr>
        <w:trPr>
          <w:cantSplit w:val="0"/>
          <w:tblHeader w:val="0"/>
        </w:trPr>
        <w:tc>
          <w:tcPr>
            <w:shd w:fill="auto" w:val="clear"/>
          </w:tcPr>
          <w:p w:rsidR="00000000" w:rsidDel="00000000" w:rsidP="00000000" w:rsidRDefault="00000000" w:rsidRPr="00000000" w14:paraId="00000020">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Number of Students Who Began Program </w:t>
            </w:r>
          </w:p>
        </w:tc>
        <w:tc>
          <w:tcPr>
            <w:shd w:fill="auto" w:val="clear"/>
          </w:tcPr>
          <w:p w:rsidR="00000000" w:rsidDel="00000000" w:rsidP="00000000" w:rsidRDefault="00000000" w:rsidRPr="00000000" w14:paraId="00000022">
            <w:pPr>
              <w:rPr>
                <w:rFonts w:ascii="Arial" w:cs="Arial" w:eastAsia="Arial" w:hAnsi="Arial"/>
                <w:b w:val="1"/>
                <w:bCs w:val="1"/>
              </w:rPr>
            </w:pPr>
            <w:r w:rsidDel="00000000" w:rsidR="00000000" w:rsidRPr="00000000">
              <w:rPr>
                <w:rFonts w:ascii="Arial" w:cs="Arial" w:eastAsia="Arial" w:hAnsi="Arial"/>
                <w:b w:val="1"/>
                <w:bCs w:val="1"/>
                <w:rtl w:val="0"/>
              </w:rPr>
              <w:t xml:space="preserve">Number of Graduates </w:t>
            </w:r>
          </w:p>
        </w:tc>
        <w:tc>
          <w:tcPr>
            <w:shd w:fill="auto" w:val="clear"/>
          </w:tcPr>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Graduates Available for Employment </w:t>
            </w:r>
          </w:p>
        </w:tc>
        <w:tc>
          <w:tcPr>
            <w:shd w:fill="auto" w:val="clear"/>
          </w:tcPr>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w:t>
            </w:r>
          </w:p>
        </w:tc>
        <w:tc>
          <w:tcPr>
            <w:shd w:fill="auto" w:val="clear"/>
          </w:tcPr>
          <w:p w:rsidR="00000000" w:rsidDel="00000000" w:rsidP="00000000" w:rsidRDefault="00000000" w:rsidRPr="00000000" w14:paraId="00000025">
            <w:pPr>
              <w:rPr>
                <w:rFonts w:ascii="Arial" w:cs="Arial" w:eastAsia="Arial" w:hAnsi="Arial"/>
                <w:b w:val="1"/>
                <w:bCs w:val="1"/>
              </w:rPr>
            </w:pPr>
            <w:r w:rsidDel="00000000" w:rsidR="00000000" w:rsidRPr="00000000">
              <w:rPr>
                <w:rFonts w:ascii="Arial" w:cs="Arial" w:eastAsia="Arial" w:hAnsi="Arial"/>
                <w:b w:val="1"/>
                <w:bCs w:val="1"/>
                <w:rtl w:val="0"/>
              </w:rPr>
              <w:t xml:space="preserve">Placement Rate % Employed in the Field </w:t>
            </w:r>
          </w:p>
        </w:tc>
      </w:tr>
      <w:tr>
        <w:trPr>
          <w:cantSplit w:val="0"/>
          <w:tblHeader w:val="0"/>
        </w:trPr>
        <w:tc>
          <w:tcPr>
            <w:shd w:fill="auto" w:val="clear"/>
          </w:tcPr>
          <w:p w:rsidR="00000000" w:rsidDel="00000000" w:rsidP="00000000" w:rsidRDefault="00000000" w:rsidRPr="00000000" w14:paraId="00000026">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27">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14</w:t>
            </w:r>
          </w:p>
        </w:tc>
        <w:tc>
          <w:tcPr>
            <w:shd w:fill="auto" w:val="clear"/>
          </w:tcPr>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32">
      <w:pPr>
        <w:rPr>
          <w:rFonts w:ascii="Arial" w:cs="Arial" w:eastAsia="Arial" w:hAnsi="Arial"/>
          <w:b w:val="1"/>
          <w:bCs w:val="1"/>
        </w:rPr>
      </w:pPr>
      <w:bookmarkStart w:colFirst="0" w:colLast="0" w:name="_heading=h.30j0zll" w:id="1"/>
      <w:bookmarkEnd w:id="1"/>
      <w:r w:rsidDel="00000000" w:rsidR="00000000" w:rsidRPr="00000000">
        <w:rPr>
          <w:rFonts w:ascii="Arial" w:cs="Arial" w:eastAsia="Arial" w:hAnsi="Arial"/>
          <w:color w:val="000000"/>
          <w:rtl w:val="0"/>
        </w:rPr>
        <w:t xml:space="preserve">You may obtain a list of the employment positions determined to be within the field for which a student received education and training by contacting the school administration. </w:t>
      </w:r>
      <w:r w:rsidDel="00000000" w:rsidR="00000000" w:rsidRPr="00000000">
        <w:rPr>
          <w:rtl w:val="0"/>
        </w:rPr>
      </w:r>
    </w:p>
    <w:p w:rsidR="00000000" w:rsidDel="00000000" w:rsidP="00000000" w:rsidRDefault="00000000" w:rsidRPr="00000000" w14:paraId="00000033">
      <w:pPr>
        <w:jc w:val="center"/>
        <w:rPr>
          <w:rFonts w:ascii="Arial" w:cs="Arial" w:eastAsia="Arial" w:hAnsi="Arial"/>
          <w:u w:val="single"/>
        </w:rPr>
      </w:pPr>
      <w:r w:rsidDel="00000000" w:rsidR="00000000" w:rsidRPr="00000000">
        <w:br w:type="page"/>
      </w:r>
      <w:r w:rsidDel="00000000" w:rsidR="00000000" w:rsidRPr="00000000">
        <w:rPr>
          <w:rFonts w:ascii="Arial" w:cs="Arial" w:eastAsia="Arial" w:hAnsi="Arial"/>
          <w:b w:val="1"/>
          <w:bCs w:val="1"/>
          <w:u w:val="single"/>
          <w:rtl w:val="0"/>
        </w:rPr>
        <w:t xml:space="preserve">Gainfully Employed Categories </w:t>
      </w:r>
      <w:r w:rsidDel="00000000" w:rsidR="00000000" w:rsidRPr="00000000">
        <w:rPr>
          <w:rFonts w:ascii="Arial" w:cs="Arial" w:eastAsia="Arial" w:hAnsi="Arial"/>
          <w:u w:val="single"/>
          <w:rtl w:val="0"/>
        </w:rPr>
        <w:t xml:space="preserve">(includes data for the two calendar years prior to reporting)</w:t>
      </w:r>
    </w:p>
    <w:p w:rsidR="00000000" w:rsidDel="00000000" w:rsidP="00000000" w:rsidRDefault="00000000" w:rsidRPr="00000000" w14:paraId="0000003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Part Time vs. Full Time Employment</w:t>
      </w:r>
    </w:p>
    <w:tbl>
      <w:tblPr>
        <w:tblStyle w:val="Table3"/>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2"/>
        <w:gridCol w:w="2460"/>
        <w:gridCol w:w="2756"/>
        <w:gridCol w:w="2476"/>
        <w:tblGridChange w:id="0">
          <w:tblGrid>
            <w:gridCol w:w="2522"/>
            <w:gridCol w:w="2460"/>
            <w:gridCol w:w="2756"/>
            <w:gridCol w:w="2476"/>
          </w:tblGrid>
        </w:tblGridChange>
      </w:tblGrid>
      <w:tr>
        <w:trPr>
          <w:cantSplit w:val="0"/>
          <w:tblHeader w:val="0"/>
        </w:trPr>
        <w:tc>
          <w:tcPr>
            <w:shd w:fill="auto" w:val="clear"/>
          </w:tcPr>
          <w:p w:rsidR="00000000" w:rsidDel="00000000" w:rsidP="00000000" w:rsidRDefault="00000000" w:rsidRPr="00000000" w14:paraId="00000035">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36">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20 to 29 hours per week</w:t>
            </w:r>
          </w:p>
        </w:tc>
        <w:tc>
          <w:tcPr>
            <w:shd w:fill="auto" w:val="clear"/>
          </w:tcPr>
          <w:p w:rsidR="00000000" w:rsidDel="00000000" w:rsidP="00000000" w:rsidRDefault="00000000" w:rsidRPr="00000000" w14:paraId="00000037">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at least 30 hours per week</w:t>
            </w:r>
          </w:p>
        </w:tc>
        <w:tc>
          <w:tcPr>
            <w:shd w:fill="auto" w:val="clear"/>
          </w:tcPr>
          <w:p w:rsidR="00000000" w:rsidDel="00000000" w:rsidP="00000000" w:rsidRDefault="00000000" w:rsidRPr="00000000" w14:paraId="00000038">
            <w:pPr>
              <w:rPr>
                <w:rFonts w:ascii="Arial" w:cs="Arial" w:eastAsia="Arial" w:hAnsi="Arial"/>
                <w:b w:val="1"/>
                <w:bCs w:val="1"/>
              </w:rPr>
            </w:pPr>
            <w:r w:rsidDel="00000000" w:rsidR="00000000" w:rsidRPr="00000000">
              <w:rPr>
                <w:rFonts w:ascii="Arial" w:cs="Arial" w:eastAsia="Arial" w:hAnsi="Arial"/>
                <w:b w:val="1"/>
                <w:bCs w:val="1"/>
                <w:rtl w:val="0"/>
              </w:rPr>
              <w:t xml:space="preserve">Total  Graduates Employed in the Field </w:t>
            </w:r>
          </w:p>
        </w:tc>
      </w:tr>
      <w:tr>
        <w:trPr>
          <w:cantSplit w:val="0"/>
          <w:tblHeader w:val="0"/>
        </w:trPr>
        <w:tc>
          <w:tcPr>
            <w:shd w:fill="auto" w:val="clear"/>
          </w:tcPr>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Single Position vs. Concurrent Aggregated Positions</w:t>
      </w:r>
    </w:p>
    <w:tbl>
      <w:tblPr>
        <w:tblStyle w:val="Table4"/>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3"/>
        <w:gridCol w:w="2460"/>
        <w:gridCol w:w="2688"/>
        <w:gridCol w:w="67"/>
        <w:gridCol w:w="2476"/>
        <w:tblGridChange w:id="0">
          <w:tblGrid>
            <w:gridCol w:w="2523"/>
            <w:gridCol w:w="2460"/>
            <w:gridCol w:w="2688"/>
            <w:gridCol w:w="67"/>
            <w:gridCol w:w="2476"/>
          </w:tblGrid>
        </w:tblGridChange>
      </w:tblGrid>
      <w:tr>
        <w:trPr>
          <w:cantSplit w:val="0"/>
          <w:trHeight w:val="1151" w:hRule="atLeast"/>
          <w:tblHeader w:val="0"/>
        </w:trPr>
        <w:tc>
          <w:tcPr>
            <w:shd w:fill="auto" w:val="clear"/>
          </w:tcPr>
          <w:p w:rsidR="00000000" w:rsidDel="00000000" w:rsidP="00000000" w:rsidRDefault="00000000" w:rsidRPr="00000000" w14:paraId="00000043">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in a single position</w:t>
            </w:r>
          </w:p>
        </w:tc>
        <w:tc>
          <w:tcPr>
            <w:shd w:fill="auto" w:val="clear"/>
          </w:tcPr>
          <w:p w:rsidR="00000000" w:rsidDel="00000000" w:rsidP="00000000" w:rsidRDefault="00000000" w:rsidRPr="00000000" w14:paraId="00000045">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in Concurrent Aggregated Positions</w:t>
            </w:r>
          </w:p>
        </w:tc>
        <w:tc>
          <w:tcPr>
            <w:gridSpan w:val="2"/>
            <w:shd w:fill="auto" w:val="clear"/>
          </w:tcPr>
          <w:p w:rsidR="00000000" w:rsidDel="00000000" w:rsidP="00000000" w:rsidRDefault="00000000" w:rsidRPr="00000000" w14:paraId="00000046">
            <w:pPr>
              <w:rPr>
                <w:rFonts w:ascii="Arial" w:cs="Arial" w:eastAsia="Arial" w:hAnsi="Arial"/>
                <w:b w:val="1"/>
                <w:bCs w:val="1"/>
              </w:rPr>
            </w:pPr>
            <w:r w:rsidDel="00000000" w:rsidR="00000000" w:rsidRPr="00000000">
              <w:rPr>
                <w:rFonts w:ascii="Arial" w:cs="Arial" w:eastAsia="Arial" w:hAnsi="Arial"/>
                <w:b w:val="1"/>
                <w:bCs w:val="1"/>
                <w:rtl w:val="0"/>
              </w:rPr>
              <w:t xml:space="preserve">Total Graduates Employed in the Field </w:t>
            </w:r>
          </w:p>
        </w:tc>
      </w:tr>
      <w:tr>
        <w:trPr>
          <w:cantSplit w:val="0"/>
          <w:tblHeader w:val="0"/>
        </w:trPr>
        <w:tc>
          <w:tcPr>
            <w:shd w:fill="auto" w:val="clear"/>
          </w:tcPr>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0</w:t>
            </w:r>
          </w:p>
        </w:tc>
        <w:tc>
          <w:tcPr>
            <w:gridSpan w:val="2"/>
            <w:shd w:fill="auto" w:val="clea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0</w:t>
            </w:r>
          </w:p>
        </w:tc>
        <w:tc>
          <w:tcPr>
            <w:gridSpan w:val="2"/>
            <w:shd w:fill="auto" w:val="clea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Self-Employed / Freelance Positions</w:t>
      </w:r>
    </w:p>
    <w:tbl>
      <w:tblPr>
        <w:tblStyle w:val="Table5"/>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2"/>
        <w:gridCol w:w="5753"/>
        <w:gridCol w:w="2829"/>
        <w:tblGridChange w:id="0">
          <w:tblGrid>
            <w:gridCol w:w="1632"/>
            <w:gridCol w:w="5753"/>
            <w:gridCol w:w="2829"/>
          </w:tblGrid>
        </w:tblGridChange>
      </w:tblGrid>
      <w:tr>
        <w:trPr>
          <w:cantSplit w:val="0"/>
          <w:tblHeader w:val="0"/>
        </w:trPr>
        <w:tc>
          <w:tcPr>
            <w:shd w:fill="auto" w:val="clear"/>
          </w:tcPr>
          <w:p w:rsidR="00000000" w:rsidDel="00000000" w:rsidP="00000000" w:rsidRDefault="00000000" w:rsidRPr="00000000" w14:paraId="00000054">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who are self employed or working freelance</w:t>
            </w:r>
          </w:p>
        </w:tc>
        <w:tc>
          <w:tcPr>
            <w:shd w:fill="auto" w:val="clear"/>
          </w:tcPr>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Total Graduates Employed in the Field </w:t>
            </w:r>
          </w:p>
        </w:tc>
      </w:tr>
      <w:tr>
        <w:trPr>
          <w:cantSplit w:val="0"/>
          <w:tblHeader w:val="0"/>
        </w:trPr>
        <w:tc>
          <w:tcPr>
            <w:shd w:fill="auto" w:val="clea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Institutional Employment</w:t>
      </w:r>
    </w:p>
    <w:tbl>
      <w:tblPr>
        <w:tblStyle w:val="Table6"/>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2"/>
        <w:gridCol w:w="5753"/>
        <w:gridCol w:w="2829"/>
        <w:tblGridChange w:id="0">
          <w:tblGrid>
            <w:gridCol w:w="1632"/>
            <w:gridCol w:w="5753"/>
            <w:gridCol w:w="2829"/>
          </w:tblGrid>
        </w:tblGridChange>
      </w:tblGrid>
      <w:tr>
        <w:trPr>
          <w:cantSplit w:val="0"/>
          <w:tblHeader w:val="0"/>
        </w:trPr>
        <w:tc>
          <w:tcPr>
            <w:shd w:fill="auto" w:val="clear"/>
          </w:tcPr>
          <w:p w:rsidR="00000000" w:rsidDel="00000000" w:rsidP="00000000" w:rsidRDefault="00000000" w:rsidRPr="00000000" w14:paraId="0000005F">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60">
            <w:pPr>
              <w:rPr>
                <w:rFonts w:ascii="Arial" w:cs="Arial" w:eastAsia="Arial" w:hAnsi="Arial"/>
                <w:b w:val="1"/>
                <w:bCs w:val="1"/>
              </w:rPr>
            </w:pPr>
            <w:r w:rsidDel="00000000" w:rsidR="00000000" w:rsidRPr="00000000">
              <w:rPr>
                <w:rFonts w:ascii="Arial" w:cs="Arial" w:eastAsia="Arial" w:hAnsi="Arial"/>
                <w:b w:val="1"/>
                <w:bCs w:val="1"/>
                <w:rtl w:val="0"/>
              </w:rPr>
              <w:t xml:space="preserve">Graduates Employed in the field who are employed by the institution, an employer owned by the institution, or an employer who shares ownership with the institution.</w:t>
            </w:r>
          </w:p>
        </w:tc>
        <w:tc>
          <w:tcPr>
            <w:shd w:fill="auto" w:val="clear"/>
          </w:tcPr>
          <w:p w:rsidR="00000000" w:rsidDel="00000000" w:rsidP="00000000" w:rsidRDefault="00000000" w:rsidRPr="00000000" w14:paraId="00000061">
            <w:pPr>
              <w:rPr>
                <w:rFonts w:ascii="Arial" w:cs="Arial" w:eastAsia="Arial" w:hAnsi="Arial"/>
                <w:b w:val="1"/>
                <w:bCs w:val="1"/>
              </w:rPr>
            </w:pPr>
            <w:r w:rsidDel="00000000" w:rsidR="00000000" w:rsidRPr="00000000">
              <w:rPr>
                <w:rFonts w:ascii="Arial" w:cs="Arial" w:eastAsia="Arial" w:hAnsi="Arial"/>
                <w:b w:val="1"/>
                <w:bCs w:val="1"/>
                <w:rtl w:val="0"/>
              </w:rPr>
              <w:t xml:space="preserve">Total Graduates Employed in the Field </w:t>
            </w:r>
          </w:p>
        </w:tc>
      </w:tr>
      <w:tr>
        <w:trPr>
          <w:cantSplit w:val="0"/>
          <w:tblHeader w:val="0"/>
        </w:trPr>
        <w:tc>
          <w:tcPr>
            <w:shd w:fill="auto" w:val="clea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68">
      <w:pPr>
        <w:jc w:val="right"/>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69">
      <w:pPr>
        <w:jc w:val="right"/>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6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Vocational Nursing</w:t>
      </w: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 Program Length: 1658  Hours</w:t>
      </w:r>
    </w:p>
    <w:p w:rsidR="00000000" w:rsidDel="00000000" w:rsidP="00000000" w:rsidRDefault="00000000" w:rsidRPr="00000000" w14:paraId="0000006D">
      <w:pPr>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License Examination Passage Rates </w:t>
      </w:r>
      <w:r w:rsidDel="00000000" w:rsidR="00000000" w:rsidRPr="00000000">
        <w:rPr>
          <w:rFonts w:ascii="Arial" w:cs="Arial" w:eastAsia="Arial" w:hAnsi="Arial"/>
          <w:u w:val="single"/>
          <w:rtl w:val="0"/>
        </w:rPr>
        <w:t xml:space="preserve">(continually administered examinations)</w:t>
      </w:r>
    </w:p>
    <w:p w:rsidR="00000000" w:rsidDel="00000000" w:rsidP="00000000" w:rsidRDefault="00000000" w:rsidRPr="00000000" w14:paraId="0000006E">
      <w:pPr>
        <w:jc w:val="center"/>
        <w:rPr>
          <w:rFonts w:ascii="Arial" w:cs="Arial" w:eastAsia="Arial" w:hAnsi="Arial"/>
          <w:color w:val="002060"/>
        </w:rPr>
      </w:pPr>
      <w:r w:rsidDel="00000000" w:rsidR="00000000" w:rsidRPr="00000000">
        <w:rPr>
          <w:rtl w:val="0"/>
        </w:rPr>
      </w:r>
    </w:p>
    <w:tbl>
      <w:tblPr>
        <w:tblStyle w:val="Table7"/>
        <w:tblW w:w="92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3"/>
        <w:gridCol w:w="1640"/>
        <w:gridCol w:w="1640"/>
        <w:gridCol w:w="1413"/>
        <w:gridCol w:w="1521"/>
        <w:gridCol w:w="1467"/>
        <w:tblGridChange w:id="0">
          <w:tblGrid>
            <w:gridCol w:w="1553"/>
            <w:gridCol w:w="1640"/>
            <w:gridCol w:w="1640"/>
            <w:gridCol w:w="1413"/>
            <w:gridCol w:w="1521"/>
            <w:gridCol w:w="1467"/>
          </w:tblGrid>
        </w:tblGridChange>
      </w:tblGrid>
      <w:tr>
        <w:trPr>
          <w:cantSplit w:val="0"/>
          <w:tblHeader w:val="0"/>
        </w:trPr>
        <w:tc>
          <w:tcPr>
            <w:shd w:fill="auto" w:val="clear"/>
          </w:tcPr>
          <w:p w:rsidR="00000000" w:rsidDel="00000000" w:rsidP="00000000" w:rsidRDefault="00000000" w:rsidRPr="00000000" w14:paraId="0000006F">
            <w:pPr>
              <w:rPr>
                <w:rFonts w:ascii="Arial" w:cs="Arial" w:eastAsia="Arial" w:hAnsi="Arial"/>
                <w:b w:val="1"/>
                <w:bCs w:val="1"/>
              </w:rPr>
            </w:pPr>
            <w:r w:rsidDel="00000000" w:rsidR="00000000" w:rsidRPr="00000000">
              <w:rPr>
                <w:rFonts w:ascii="Arial" w:cs="Arial" w:eastAsia="Arial" w:hAnsi="Arial"/>
                <w:b w:val="1"/>
                <w:bCs w:val="1"/>
                <w:rtl w:val="0"/>
              </w:rPr>
              <w:t xml:space="preserve">Calendar Year</w:t>
            </w:r>
          </w:p>
        </w:tc>
        <w:tc>
          <w:tcPr>
            <w:shd w:fill="auto" w:val="clear"/>
          </w:tcPr>
          <w:p w:rsidR="00000000" w:rsidDel="00000000" w:rsidP="00000000" w:rsidRDefault="00000000" w:rsidRPr="00000000" w14:paraId="00000070">
            <w:pPr>
              <w:rPr>
                <w:rFonts w:ascii="Arial" w:cs="Arial" w:eastAsia="Arial" w:hAnsi="Arial"/>
                <w:b w:val="1"/>
                <w:bCs w:val="1"/>
              </w:rPr>
            </w:pPr>
            <w:r w:rsidDel="00000000" w:rsidR="00000000" w:rsidRPr="00000000">
              <w:rPr>
                <w:rFonts w:ascii="Arial" w:cs="Arial" w:eastAsia="Arial" w:hAnsi="Arial"/>
                <w:b w:val="1"/>
                <w:bCs w:val="1"/>
                <w:rtl w:val="0"/>
              </w:rPr>
              <w:t xml:space="preserve">Number of Graduates in Calendar Year</w:t>
            </w:r>
          </w:p>
        </w:tc>
        <w:tc>
          <w:tcPr>
            <w:shd w:fill="auto" w:val="clear"/>
          </w:tcPr>
          <w:p w:rsidR="00000000" w:rsidDel="00000000" w:rsidP="00000000" w:rsidRDefault="00000000" w:rsidRPr="00000000" w14:paraId="00000071">
            <w:pPr>
              <w:rPr>
                <w:rFonts w:ascii="Arial" w:cs="Arial" w:eastAsia="Arial" w:hAnsi="Arial"/>
                <w:b w:val="1"/>
                <w:bCs w:val="1"/>
              </w:rPr>
            </w:pPr>
            <w:r w:rsidDel="00000000" w:rsidR="00000000" w:rsidRPr="00000000">
              <w:rPr>
                <w:rFonts w:ascii="Arial" w:cs="Arial" w:eastAsia="Arial" w:hAnsi="Arial"/>
                <w:b w:val="1"/>
                <w:bCs w:val="1"/>
                <w:rtl w:val="0"/>
              </w:rPr>
              <w:t xml:space="preserve">Number of Graduates Taking Exam</w:t>
            </w:r>
          </w:p>
        </w:tc>
        <w:tc>
          <w:tcPr>
            <w:shd w:fill="auto" w:val="clear"/>
          </w:tcPr>
          <w:p w:rsidR="00000000" w:rsidDel="00000000" w:rsidP="00000000" w:rsidRDefault="00000000" w:rsidRPr="00000000" w14:paraId="00000072">
            <w:pPr>
              <w:rPr>
                <w:rFonts w:ascii="Arial" w:cs="Arial" w:eastAsia="Arial" w:hAnsi="Arial"/>
                <w:b w:val="1"/>
                <w:bCs w:val="1"/>
              </w:rPr>
            </w:pPr>
            <w:r w:rsidDel="00000000" w:rsidR="00000000" w:rsidRPr="00000000">
              <w:rPr>
                <w:rFonts w:ascii="Arial" w:cs="Arial" w:eastAsia="Arial" w:hAnsi="Arial"/>
                <w:b w:val="1"/>
                <w:bCs w:val="1"/>
                <w:rtl w:val="0"/>
              </w:rPr>
              <w:t xml:space="preserve">Number Who Passed First Available Exam</w:t>
            </w:r>
          </w:p>
        </w:tc>
        <w:tc>
          <w:tcPr>
            <w:shd w:fill="auto" w:val="clear"/>
          </w:tcPr>
          <w:p w:rsidR="00000000" w:rsidDel="00000000" w:rsidP="00000000" w:rsidRDefault="00000000" w:rsidRPr="00000000" w14:paraId="00000073">
            <w:pPr>
              <w:rPr>
                <w:rFonts w:ascii="Arial" w:cs="Arial" w:eastAsia="Arial" w:hAnsi="Arial"/>
                <w:b w:val="1"/>
                <w:bCs w:val="1"/>
              </w:rPr>
            </w:pPr>
            <w:r w:rsidDel="00000000" w:rsidR="00000000" w:rsidRPr="00000000">
              <w:rPr>
                <w:rFonts w:ascii="Arial" w:cs="Arial" w:eastAsia="Arial" w:hAnsi="Arial"/>
                <w:b w:val="1"/>
                <w:bCs w:val="1"/>
                <w:rtl w:val="0"/>
              </w:rPr>
              <w:t xml:space="preserve">Number Who Failed First Available Exam</w:t>
            </w:r>
          </w:p>
        </w:tc>
        <w:tc>
          <w:tcPr>
            <w:shd w:fill="auto" w:val="clear"/>
          </w:tcPr>
          <w:p w:rsidR="00000000" w:rsidDel="00000000" w:rsidP="00000000" w:rsidRDefault="00000000" w:rsidRPr="00000000" w14:paraId="00000074">
            <w:pPr>
              <w:rPr>
                <w:rFonts w:ascii="Arial" w:cs="Arial" w:eastAsia="Arial" w:hAnsi="Arial"/>
                <w:b w:val="1"/>
                <w:bCs w:val="1"/>
              </w:rPr>
            </w:pPr>
            <w:r w:rsidDel="00000000" w:rsidR="00000000" w:rsidRPr="00000000">
              <w:rPr>
                <w:rFonts w:ascii="Arial" w:cs="Arial" w:eastAsia="Arial" w:hAnsi="Arial"/>
                <w:b w:val="1"/>
                <w:bCs w:val="1"/>
                <w:rtl w:val="0"/>
              </w:rPr>
              <w:t xml:space="preserve">Passage Rate </w:t>
            </w:r>
          </w:p>
        </w:tc>
      </w:tr>
      <w:tr>
        <w:trPr>
          <w:cantSplit w:val="0"/>
          <w:tblHeader w:val="0"/>
        </w:trPr>
        <w:tc>
          <w:tcPr>
            <w:shd w:fill="auto" w:val="clea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7C">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Licensure examination passage data is not available from the state agency administering the examination. We are unable to collect data from </w:t>
      </w:r>
      <w:r w:rsidDel="00000000" w:rsidR="00000000" w:rsidRPr="00000000">
        <w:rPr>
          <w:rFonts w:ascii="Arial" w:cs="Arial" w:eastAsia="Arial" w:hAnsi="Arial"/>
          <w:u w:val="single"/>
          <w:rtl w:val="0"/>
        </w:rPr>
        <w:t xml:space="preserve">_____</w:t>
      </w:r>
      <w:r w:rsidDel="00000000" w:rsidR="00000000" w:rsidRPr="00000000">
        <w:rPr>
          <w:rFonts w:ascii="Arial" w:cs="Arial" w:eastAsia="Arial" w:hAnsi="Arial"/>
          <w:rtl w:val="0"/>
        </w:rPr>
        <w:t xml:space="preserve"> graduates.</w:t>
        <w:tab/>
        <w:tab/>
        <w:tab/>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83">
      <w:pPr>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8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bCs w:val="1"/>
          <w:color w:val="ff0000"/>
          <w:highlight w:val="yellow"/>
        </w:rPr>
      </w:pPr>
      <w:r w:rsidDel="00000000" w:rsidR="00000000" w:rsidRPr="00000000">
        <w:rPr>
          <w:rtl w:val="0"/>
        </w:rPr>
      </w:r>
    </w:p>
    <w:p w:rsidR="00000000" w:rsidDel="00000000" w:rsidP="00000000" w:rsidRDefault="00000000" w:rsidRPr="00000000" w14:paraId="0000008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Vocational Nursing</w:t>
      </w: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 Program Length: 1658  Hours</w:t>
      </w:r>
    </w:p>
    <w:p w:rsidR="00000000" w:rsidDel="00000000" w:rsidP="00000000" w:rsidRDefault="00000000" w:rsidRPr="00000000" w14:paraId="00000087">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Salary and Wage Information </w:t>
      </w:r>
    </w:p>
    <w:p w:rsidR="00000000" w:rsidDel="00000000" w:rsidP="00000000" w:rsidRDefault="00000000" w:rsidRPr="00000000" w14:paraId="00000088">
      <w:pPr>
        <w:jc w:val="center"/>
        <w:rPr>
          <w:rFonts w:ascii="Arial" w:cs="Arial" w:eastAsia="Arial" w:hAnsi="Arial"/>
          <w:b w:val="1"/>
          <w:bCs w:val="1"/>
          <w:u w:val="single"/>
        </w:rPr>
      </w:pPr>
      <w:r w:rsidDel="00000000" w:rsidR="00000000" w:rsidRPr="00000000">
        <w:rPr>
          <w:rFonts w:ascii="Arial" w:cs="Arial" w:eastAsia="Arial" w:hAnsi="Arial"/>
          <w:u w:val="single"/>
          <w:rtl w:val="0"/>
        </w:rPr>
        <w:t xml:space="preserve">(includes date for the two calendar years prior to reporting)</w:t>
      </w:r>
      <w:r w:rsidDel="00000000" w:rsidR="00000000" w:rsidRPr="00000000">
        <w:rPr>
          <w:rtl w:val="0"/>
        </w:rPr>
      </w:r>
    </w:p>
    <w:p w:rsidR="00000000" w:rsidDel="00000000" w:rsidP="00000000" w:rsidRDefault="00000000" w:rsidRPr="00000000" w14:paraId="0000008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Annual Salary and Wages Reported for Graduates Employed in the Field</w:t>
      </w:r>
    </w:p>
    <w:tbl>
      <w:tblPr>
        <w:tblStyle w:val="Table8"/>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2"/>
        <w:gridCol w:w="1629"/>
        <w:gridCol w:w="1383"/>
        <w:gridCol w:w="1101"/>
        <w:gridCol w:w="1101"/>
        <w:gridCol w:w="1101"/>
        <w:gridCol w:w="1101"/>
        <w:gridCol w:w="1526"/>
        <w:tblGridChange w:id="0">
          <w:tblGrid>
            <w:gridCol w:w="1272"/>
            <w:gridCol w:w="1629"/>
            <w:gridCol w:w="1383"/>
            <w:gridCol w:w="1101"/>
            <w:gridCol w:w="1101"/>
            <w:gridCol w:w="1101"/>
            <w:gridCol w:w="1101"/>
            <w:gridCol w:w="1526"/>
          </w:tblGrid>
        </w:tblGridChange>
      </w:tblGrid>
      <w:tr>
        <w:trPr>
          <w:cantSplit w:val="0"/>
          <w:trHeight w:val="1286" w:hRule="atLeast"/>
          <w:tblHeader w:val="0"/>
        </w:trPr>
        <w:tc>
          <w:tcPr>
            <w:shd w:fill="auto" w:val="cle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Calendar Year</w:t>
            </w:r>
          </w:p>
        </w:tc>
        <w:tc>
          <w:tcPr>
            <w:shd w:fill="auto" w:val="clea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Graduates Available for Employment </w:t>
            </w:r>
          </w:p>
        </w:tc>
        <w:tc>
          <w:tcPr>
            <w:shd w:fill="auto" w:val="clear"/>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Graduates Employed in the Field </w:t>
            </w:r>
          </w:p>
        </w:tc>
        <w:tc>
          <w:tcPr>
            <w:shd w:fill="auto" w:val="clea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$15,001 to $20,000</w:t>
            </w:r>
          </w:p>
        </w:tc>
        <w:tc>
          <w:tcPr>
            <w:shd w:fill="auto" w:val="clea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$20,001 to $25,000</w:t>
            </w:r>
          </w:p>
        </w:tc>
        <w:tc>
          <w:tcPr>
            <w:shd w:fill="auto" w:val="clea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$25,001 to $30,000</w:t>
            </w:r>
          </w:p>
        </w:tc>
        <w:tc>
          <w:tcPr>
            <w:shd w:fill="auto" w:val="clear"/>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$30,001 to $35,000</w:t>
            </w:r>
          </w:p>
        </w:tc>
        <w:tc>
          <w:tcPr>
            <w:shd w:fill="auto" w:val="clea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No Salary Information Reported</w:t>
            </w:r>
          </w:p>
        </w:tc>
      </w:tr>
      <w:tr>
        <w:trPr>
          <w:cantSplit w:val="0"/>
          <w:tblHeader w:val="0"/>
        </w:trPr>
        <w:tc>
          <w:tcPr>
            <w:shd w:fill="auto" w:val="clea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2023</w:t>
            </w:r>
          </w:p>
        </w:tc>
        <w:tc>
          <w:tcPr>
            <w:shd w:fill="auto" w:val="clear"/>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0</w:t>
            </w:r>
          </w:p>
        </w:tc>
      </w:tr>
      <w:tr>
        <w:trPr>
          <w:cantSplit w:val="0"/>
          <w:tblHeader w:val="0"/>
        </w:trPr>
        <w:tc>
          <w:tcPr>
            <w:shd w:fill="auto" w:val="clea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2024</w:t>
            </w:r>
          </w:p>
        </w:tc>
        <w:tc>
          <w:tcPr>
            <w:shd w:fill="auto" w:val="clear"/>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0</w:t>
            </w:r>
          </w:p>
        </w:tc>
        <w:tc>
          <w:tcPr>
            <w:shd w:fill="auto" w:val="clea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 list of sources used to substantiate salary disclosures is available from the school. To obtain this list, please ask an institutional representative for a copy of this list.</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A4">
      <w:pPr>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8">
      <w:pPr>
        <w:rPr>
          <w:rFonts w:ascii="Arial" w:cs="Arial" w:eastAsia="Arial" w:hAnsi="Arial"/>
          <w:b w:val="1"/>
          <w:bCs w:val="1"/>
        </w:rPr>
      </w:pPr>
      <w:r w:rsidDel="00000000" w:rsidR="00000000" w:rsidRPr="00000000">
        <w:rPr>
          <w:rFonts w:ascii="Arial" w:cs="Arial" w:eastAsia="Arial" w:hAnsi="Arial"/>
          <w:b w:val="1"/>
          <w:bCs w:val="1"/>
          <w:rtl w:val="0"/>
        </w:rPr>
        <w:t xml:space="preserve">Cost of Educational Program:</w:t>
      </w:r>
    </w:p>
    <w:p w:rsidR="00000000" w:rsidDel="00000000" w:rsidP="00000000" w:rsidRDefault="00000000" w:rsidRPr="00000000" w14:paraId="000000A9">
      <w:pPr>
        <w:rPr>
          <w:rFonts w:ascii="Arial" w:cs="Arial" w:eastAsia="Arial" w:hAnsi="Arial"/>
          <w:u w:val="single"/>
        </w:rPr>
      </w:pPr>
      <w:r w:rsidDel="00000000" w:rsidR="00000000" w:rsidRPr="00000000">
        <w:rPr>
          <w:rFonts w:ascii="Arial" w:cs="Arial" w:eastAsia="Arial" w:hAnsi="Arial"/>
          <w:rtl w:val="0"/>
        </w:rPr>
        <w:t xml:space="preserve">Total Charges for the program for students completing on-time in 2023: $33,632.50</w:t>
      </w: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Total charges may be higher for students that do not complete on-time.</w:t>
      </w:r>
    </w:p>
    <w:p w:rsidR="00000000" w:rsidDel="00000000" w:rsidP="00000000" w:rsidRDefault="00000000" w:rsidRPr="00000000" w14:paraId="000000AB">
      <w:pPr>
        <w:rPr>
          <w:rFonts w:ascii="Arial" w:cs="Arial" w:eastAsia="Arial" w:hAnsi="Arial"/>
          <w:u w:val="single"/>
        </w:rPr>
      </w:pPr>
      <w:r w:rsidDel="00000000" w:rsidR="00000000" w:rsidRPr="00000000">
        <w:rPr>
          <w:rFonts w:ascii="Arial" w:cs="Arial" w:eastAsia="Arial" w:hAnsi="Arial"/>
          <w:rtl w:val="0"/>
        </w:rPr>
        <w:t xml:space="preserve">Total Charges for the program for students completing on-time in 2024: $33,632.50</w:t>
      </w: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Total charges may be higher for students that do not complete on-time.</w:t>
      </w:r>
    </w:p>
    <w:p w:rsidR="00000000" w:rsidDel="00000000" w:rsidP="00000000" w:rsidRDefault="00000000" w:rsidRPr="00000000" w14:paraId="000000AD">
      <w:pPr>
        <w:jc w:val="right"/>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AE">
      <w:pPr>
        <w:jc w:val="right"/>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AF">
      <w:pPr>
        <w:jc w:val="center"/>
        <w:rPr>
          <w:rFonts w:ascii="Arial" w:cs="Arial" w:eastAsia="Arial" w:hAnsi="Arial"/>
          <w:b w:val="1"/>
          <w:bCs w:val="1"/>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B0">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Federal Student Loan Debt</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Students at Meta Polytechnic are not eligible for federal student loans. This institution does not meet the U.S. Department of Education criteria that would allow its students to participate in federal student aid programs.</w:t>
      </w:r>
    </w:p>
    <w:p w:rsidR="00000000" w:rsidDel="00000000" w:rsidP="00000000" w:rsidRDefault="00000000" w:rsidRPr="00000000" w14:paraId="000000B2">
      <w:pPr>
        <w:jc w:val="right"/>
        <w:rPr>
          <w:rFonts w:ascii="Arial" w:cs="Arial" w:eastAsia="Arial" w:hAnsi="Arial"/>
        </w:rPr>
      </w:pPr>
      <w:r w:rsidDel="00000000" w:rsidR="00000000" w:rsidRPr="00000000">
        <w:rPr>
          <w:rFonts w:ascii="Arial" w:cs="Arial" w:eastAsia="Arial" w:hAnsi="Arial"/>
          <w:rtl w:val="0"/>
        </w:rPr>
        <w:t xml:space="preserve">Student Initials: ______ Date: ______</w:t>
      </w:r>
    </w:p>
    <w:p w:rsidR="00000000" w:rsidDel="00000000" w:rsidP="00000000" w:rsidRDefault="00000000" w:rsidRPr="00000000" w14:paraId="000000B3">
      <w:pPr>
        <w:jc w:val="right"/>
        <w:rPr>
          <w:rFonts w:ascii="Arial" w:cs="Arial" w:eastAsia="Arial" w:hAnsi="Arial"/>
          <w:b w:val="1"/>
          <w:bCs w:val="1"/>
        </w:rPr>
      </w:pPr>
      <w:r w:rsidDel="00000000" w:rsidR="00000000" w:rsidRPr="00000000">
        <w:rPr>
          <w:rFonts w:ascii="Arial" w:cs="Arial" w:eastAsia="Arial" w:hAnsi="Arial"/>
          <w:b w:val="1"/>
          <w:bCs w:val="1"/>
          <w:rtl w:val="0"/>
        </w:rPr>
        <w:t xml:space="preserve">Initial only after you have had sufficient time to read and understand the information.</w: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Any questions a student may have regarding this fact sheet that have not been satisfactorily answered by the institution may be directed to the Bureau for Private Postsecondary Education at: 1747 N. Market Blvd., Suite 225, Sacramento, CA 95834, </w:t>
      </w:r>
      <w:hyperlink r:id="rId7">
        <w:r w:rsidDel="00000000" w:rsidR="00000000" w:rsidRPr="00000000">
          <w:rPr>
            <w:rFonts w:ascii="Arial" w:cs="Arial" w:eastAsia="Arial" w:hAnsi="Arial"/>
            <w:color w:val="0563c1"/>
            <w:u w:val="single"/>
            <w:rtl w:val="0"/>
          </w:rPr>
          <w:t xml:space="preserve">www.bppe.ca.gov,</w:t>
        </w:r>
      </w:hyperlink>
      <w:r w:rsidDel="00000000" w:rsidR="00000000" w:rsidRPr="00000000">
        <w:rPr>
          <w:rFonts w:ascii="Arial" w:cs="Arial" w:eastAsia="Arial" w:hAnsi="Arial"/>
          <w:rtl w:val="0"/>
        </w:rPr>
        <w:t xml:space="preserve"> toll-free number (888).370.7589 or by fax (916) 916.263.1897</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u w:val="single"/>
        </w:rPr>
      </w:pPr>
      <w:r w:rsidDel="00000000" w:rsidR="00000000" w:rsidRPr="00000000">
        <w:rPr>
          <w:rFonts w:ascii="Arial" w:cs="Arial" w:eastAsia="Arial" w:hAnsi="Arial"/>
          <w:u w:val="single"/>
          <w:rtl w:val="0"/>
        </w:rPr>
        <w:t xml:space="preserve">_________________________</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Student Name - Print </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u w:val="single"/>
          <w:rtl w:val="0"/>
        </w:rPr>
        <w:t xml:space="preserve">___________________________</w:t>
      </w:r>
      <w:r w:rsidDel="00000000" w:rsidR="00000000" w:rsidRPr="00000000">
        <w:rPr>
          <w:rFonts w:ascii="Arial" w:cs="Arial" w:eastAsia="Arial" w:hAnsi="Arial"/>
          <w:rtl w:val="0"/>
        </w:rPr>
        <w:t xml:space="preserve">Date: </w:t>
      </w:r>
      <w:r w:rsidDel="00000000" w:rsidR="00000000" w:rsidRPr="00000000">
        <w:rPr>
          <w:rFonts w:ascii="Arial" w:cs="Arial" w:eastAsia="Arial" w:hAnsi="Arial"/>
          <w:u w:val="single"/>
          <w:rtl w:val="0"/>
        </w:rPr>
        <w:t xml:space="preserve">_______</w:t>
      </w:r>
      <w:r w:rsidDel="00000000" w:rsidR="00000000" w:rsidRPr="00000000">
        <w:rPr>
          <w:rFonts w:ascii="Arial" w:cs="Arial" w:eastAsia="Arial" w:hAnsi="Arial"/>
          <w:rtl w:val="0"/>
        </w:rPr>
        <w:tab/>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Student Signature </w:t>
      </w:r>
    </w:p>
    <w:p w:rsidR="00000000" w:rsidDel="00000000" w:rsidP="00000000" w:rsidRDefault="00000000" w:rsidRPr="00000000" w14:paraId="000000BE">
      <w:pPr>
        <w:ind w:left="4320" w:firstLine="0"/>
        <w:rPr>
          <w:rFonts w:ascii="Arial" w:cs="Arial" w:eastAsia="Arial" w:hAnsi="Arial"/>
          <w:u w:val="single"/>
        </w:rPr>
      </w:pPr>
      <w:r w:rsidDel="00000000" w:rsidR="00000000" w:rsidRPr="00000000">
        <w:rPr>
          <w:rFonts w:ascii="Arial" w:cs="Arial" w:eastAsia="Arial" w:hAnsi="Arial"/>
          <w:rtl w:val="0"/>
        </w:rPr>
        <w:t xml:space="preserve">School Official </w:t>
      </w:r>
      <w:r w:rsidDel="00000000" w:rsidR="00000000" w:rsidRPr="00000000">
        <w:rPr>
          <w:rFonts w:ascii="Arial" w:cs="Arial" w:eastAsia="Arial" w:hAnsi="Arial"/>
          <w:u w:val="single"/>
          <w:rtl w:val="0"/>
        </w:rPr>
        <w:t xml:space="preserve">________________________</w:t>
      </w:r>
      <w:r w:rsidDel="00000000" w:rsidR="00000000" w:rsidRPr="00000000">
        <w:rPr>
          <w:rFonts w:ascii="Arial" w:cs="Arial" w:eastAsia="Arial" w:hAnsi="Arial"/>
          <w:rtl w:val="0"/>
        </w:rPr>
        <w:t xml:space="preserve">Date</w:t>
      </w:r>
      <w:r w:rsidDel="00000000" w:rsidR="00000000" w:rsidRPr="00000000">
        <w:rPr>
          <w:rFonts w:ascii="Arial" w:cs="Arial" w:eastAsia="Arial" w:hAnsi="Arial"/>
          <w:u w:val="single"/>
          <w:rtl w:val="0"/>
        </w:rPr>
        <w:t xml:space="preserve">________</w:t>
      </w:r>
    </w:p>
    <w:p w:rsidR="00000000" w:rsidDel="00000000" w:rsidP="00000000" w:rsidRDefault="00000000" w:rsidRPr="00000000" w14:paraId="000000BF">
      <w:pPr>
        <w:ind w:left="43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C0">
      <w:pPr>
        <w:rPr>
          <w:rFonts w:ascii="Arial" w:cs="Arial" w:eastAsia="Arial" w:hAnsi="Arial"/>
          <w:u w:val="single"/>
        </w:rPr>
      </w:pPr>
      <w:r w:rsidDel="00000000" w:rsidR="00000000" w:rsidRPr="00000000">
        <w:br w:type="page"/>
      </w:r>
      <w:r w:rsidDel="00000000" w:rsidR="00000000" w:rsidRPr="00000000">
        <w:rPr>
          <w:rFonts w:ascii="Arial" w:cs="Arial" w:eastAsia="Arial" w:hAnsi="Arial"/>
          <w:u w:val="single"/>
          <w:rtl w:val="0"/>
        </w:rPr>
        <w:t xml:space="preserve">Definitions</w:t>
      </w:r>
    </w:p>
    <w:p w:rsidR="00000000" w:rsidDel="00000000" w:rsidP="00000000" w:rsidRDefault="00000000" w:rsidRPr="00000000" w14:paraId="000000C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rsidR="00000000" w:rsidDel="00000000" w:rsidP="00000000" w:rsidRDefault="00000000" w:rsidRPr="00000000" w14:paraId="000000C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"Students Available for Graduation" is the number of students who began the program minus the number of students who have died, been incarcerated, or been called to active military duty.</w:t>
      </w:r>
    </w:p>
    <w:p w:rsidR="00000000" w:rsidDel="00000000" w:rsidP="00000000" w:rsidRDefault="00000000" w:rsidRPr="00000000" w14:paraId="000000C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"Number of On-time Graduates" is the number of students who completed the program within 100% of the published program length within the reporting calendar year.</w:t>
      </w:r>
    </w:p>
    <w:p w:rsidR="00000000" w:rsidDel="00000000" w:rsidP="00000000" w:rsidRDefault="00000000" w:rsidRPr="00000000" w14:paraId="000000C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“On-time Completion Rate” is the number of on-time graduates divided by the number of students available for graduation.</w:t>
      </w:r>
    </w:p>
    <w:p w:rsidR="00000000" w:rsidDel="00000000" w:rsidP="00000000" w:rsidRDefault="00000000" w:rsidRPr="00000000" w14:paraId="000000C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“150% Graduates” is the number of students who completed the program within 150% of the program length (includes on-time graduates).</w:t>
      </w:r>
    </w:p>
    <w:p w:rsidR="00000000" w:rsidDel="00000000" w:rsidP="00000000" w:rsidRDefault="00000000" w:rsidRPr="00000000" w14:paraId="000000C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“150% Completion Rate” is the number of students who completed the program in the reported calendar year within 150% of the published program length, including on-time graduates, divided by the number of students available for graduation.</w:t>
      </w:r>
    </w:p>
    <w:p w:rsidR="00000000" w:rsidDel="00000000" w:rsidP="00000000" w:rsidRDefault="00000000" w:rsidRPr="00000000" w14:paraId="000000C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“Graduates Available for Employment” means the number of graduates minus the number of graduates unavailable for employment.</w:t>
      </w:r>
    </w:p>
    <w:p w:rsidR="00000000" w:rsidDel="00000000" w:rsidP="00000000" w:rsidRDefault="00000000" w:rsidRPr="00000000" w14:paraId="000000C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at an accredited or bureau-approved postsecondary institution.</w:t>
      </w:r>
    </w:p>
    <w:p w:rsidR="00000000" w:rsidDel="00000000" w:rsidP="00000000" w:rsidRDefault="00000000" w:rsidRPr="00000000" w14:paraId="000000C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rsidR="00000000" w:rsidDel="00000000" w:rsidP="00000000" w:rsidRDefault="00000000" w:rsidRPr="00000000" w14:paraId="000000CA">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“Placement Rate Employed in the Field” is calculated by dividing the number of graduates gainfully employed in the field by the number of graduates available for employment.</w:t>
      </w:r>
    </w:p>
    <w:p w:rsidR="00000000" w:rsidDel="00000000" w:rsidP="00000000" w:rsidRDefault="00000000" w:rsidRPr="00000000" w14:paraId="000000C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“Number of Graduates Taking Exam” is the number of graduates who took the first available exam in the reported calendar year.</w:t>
      </w:r>
    </w:p>
    <w:p w:rsidR="00000000" w:rsidDel="00000000" w:rsidP="00000000" w:rsidRDefault="00000000" w:rsidRPr="00000000" w14:paraId="000000C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“First Available Exam Date” is the date for the first available exam after a student completed a program.</w:t>
      </w:r>
    </w:p>
    <w:p w:rsidR="00000000" w:rsidDel="00000000" w:rsidP="00000000" w:rsidRDefault="00000000" w:rsidRPr="00000000" w14:paraId="000000CD">
      <w:pPr>
        <w:numPr>
          <w:ilvl w:val="0"/>
          <w:numId w:val="1"/>
        </w:numPr>
        <w:ind w:left="720" w:hanging="360"/>
        <w:rPr>
          <w:rFonts w:ascii="Arial" w:cs="Arial" w:eastAsia="Arial" w:hAnsi="Arial"/>
          <w:color w:val="000000"/>
        </w:rPr>
      </w:pPr>
      <w:r w:rsidDel="00000000" w:rsidR="00000000" w:rsidRPr="00000000">
        <w:rPr>
          <w:rFonts w:ascii="Arial" w:cs="Arial" w:eastAsia="Arial" w:hAnsi="Arial"/>
          <w:rtl w:val="0"/>
        </w:rPr>
        <w:t xml:space="preserve">“Passage Rate” is calculated by dividing the number of graduates who passed the exam by the </w:t>
      </w:r>
      <w:r w:rsidDel="00000000" w:rsidR="00000000" w:rsidRPr="00000000">
        <w:rPr>
          <w:rFonts w:ascii="Arial" w:cs="Arial" w:eastAsia="Arial" w:hAnsi="Arial"/>
          <w:color w:val="000000"/>
          <w:rtl w:val="0"/>
        </w:rPr>
        <w:t xml:space="preserve">number of graduates who took the reported licensing exam.</w:t>
      </w:r>
    </w:p>
    <w:p w:rsidR="00000000" w:rsidDel="00000000" w:rsidP="00000000" w:rsidRDefault="00000000" w:rsidRPr="00000000" w14:paraId="000000CE">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“Number Who Passed First Available Exam” is the number of graduates who took and passed the first available licensing exam after completing the program.</w:t>
      </w:r>
    </w:p>
    <w:p w:rsidR="00000000" w:rsidDel="00000000" w:rsidP="00000000" w:rsidRDefault="00000000" w:rsidRPr="00000000" w14:paraId="000000CF">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“Salary” is as reported by graduate or graduate’s employer.</w:t>
      </w:r>
    </w:p>
    <w:p w:rsidR="00000000" w:rsidDel="00000000" w:rsidP="00000000" w:rsidRDefault="00000000" w:rsidRPr="00000000" w14:paraId="000000D0">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 Salary Information Reported” is the number of graduates for whom, after making reasonable attempts, the school was not able to obtain salary information.</w:t>
      </w:r>
    </w:p>
    <w:p w:rsidR="00000000" w:rsidDel="00000000" w:rsidP="00000000" w:rsidRDefault="00000000" w:rsidRPr="00000000" w14:paraId="000000D1">
      <w:pPr>
        <w:pStyle w:val="Heading1"/>
        <w:spacing w:after="0" w:before="0" w:lineRule="auto"/>
        <w:jc w:val="cente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pStyle w:val="Heading1"/>
        <w:spacing w:after="0" w:before="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STUDENT’S RIGHT TO CANCEL </w:t>
      </w:r>
    </w:p>
    <w:p w:rsidR="00000000" w:rsidDel="00000000" w:rsidP="00000000" w:rsidRDefault="00000000" w:rsidRPr="00000000" w14:paraId="000000D4">
      <w:pPr>
        <w:spacing w:line="360" w:lineRule="auto"/>
        <w:ind w:right="1008"/>
        <w:rPr>
          <w:rFonts w:ascii="Arial" w:cs="Arial" w:eastAsia="Arial" w:hAnsi="Arial"/>
          <w:b w:val="1"/>
          <w:bCs w:val="1"/>
        </w:rPr>
      </w:pPr>
      <w:r w:rsidDel="00000000" w:rsidR="00000000" w:rsidRPr="00000000">
        <w:rPr>
          <w:rtl w:val="0"/>
        </w:rPr>
      </w:r>
    </w:p>
    <w:p w:rsidR="00000000" w:rsidDel="00000000" w:rsidP="00000000" w:rsidRDefault="00000000" w:rsidRPr="00000000" w14:paraId="000000D5">
      <w:pPr>
        <w:spacing w:line="360" w:lineRule="auto"/>
        <w:ind w:right="1008"/>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spacing w:line="360" w:lineRule="auto"/>
        <w:rPr>
          <w:rFonts w:ascii="Arial" w:cs="Arial" w:eastAsia="Arial" w:hAnsi="Arial"/>
        </w:rPr>
      </w:pPr>
      <w:r w:rsidDel="00000000" w:rsidR="00000000" w:rsidRPr="00000000">
        <w:rPr>
          <w:rFonts w:ascii="Arial" w:cs="Arial" w:eastAsia="Arial" w:hAnsi="Arial"/>
          <w:rtl w:val="0"/>
        </w:rPr>
        <w:t xml:space="preserve">The student has the right to cancel the enrollment agreement and obtain a refund of charges paid through attendance at the first class session, or the seventh day after enrollment, whichever is later. A notice of cancellation for the current term or from the school shall be in writing and submitted to the school administrative office or via email. Cancellation is effective on the date written notice of cancellation is sent to the school administrative office at 2086 Otay Lakes Road Suite 201, Chula Vista, CA 91915. attention Admissions &amp; Student Services Director or by email to </w:t>
      </w:r>
      <w:hyperlink r:id="rId8">
        <w:r w:rsidDel="00000000" w:rsidR="00000000" w:rsidRPr="00000000">
          <w:rPr>
            <w:rFonts w:ascii="Arial" w:cs="Arial" w:eastAsia="Arial" w:hAnsi="Arial"/>
            <w:color w:val="000000"/>
            <w:u w:val="single"/>
            <w:rtl w:val="0"/>
          </w:rPr>
          <w:t xml:space="preserve">admin@metapolytechnic.com</w:t>
        </w:r>
      </w:hyperlink>
      <w:r w:rsidDel="00000000" w:rsidR="00000000" w:rsidRPr="00000000">
        <w:rPr>
          <w:rFonts w:ascii="Arial" w:cs="Arial" w:eastAsia="Arial" w:hAnsi="Arial"/>
          <w:rtl w:val="0"/>
        </w:rPr>
        <w:t xml:space="preserve">. If the student has received federal student financial aid funds, the student is entitled to a refund of monies not paid from federal student financial aid program funds. </w:t>
      </w:r>
    </w:p>
    <w:p w:rsidR="00000000" w:rsidDel="00000000" w:rsidP="00000000" w:rsidRDefault="00000000" w:rsidRPr="00000000" w14:paraId="000000D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sectPr>
      <w:headerReference r:id="rId9" w:type="default"/>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t xml:space="preserve">Meta Polytechnic</w:t>
      <w:tab/>
      <w:tab/>
      <w:tab/>
      <w:tab/>
      <w:tab/>
      <w:tab/>
      <w:tab/>
      <w:t xml:space="preserve">www.MetaPolytechnic.com</w:t>
    </w:r>
  </w:p>
  <w:p w:rsidR="00000000" w:rsidDel="00000000" w:rsidP="00000000" w:rsidRDefault="00000000" w:rsidRPr="00000000" w14:paraId="000000DA">
    <w:pPr>
      <w:rPr/>
    </w:pPr>
    <w:r w:rsidDel="00000000" w:rsidR="00000000" w:rsidRPr="00000000">
      <w:rPr>
        <w:rtl w:val="0"/>
      </w:rPr>
      <w:t xml:space="preserve">2086 Otay Lakes Road, Suite 201, Chula Vista, CA 91915</w:t>
      <w:tab/>
      <w:tab/>
      <w:t xml:space="preserve">(619) 679 - 2893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E330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330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330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E33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E33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E33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33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33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33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33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33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330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330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33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330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E3309"/>
    <w:rPr>
      <w:i w:val="1"/>
      <w:iCs w:val="1"/>
      <w:color w:val="404040" w:themeColor="text1" w:themeTint="0000BF"/>
    </w:rPr>
  </w:style>
  <w:style w:type="paragraph" w:styleId="ListParagraph">
    <w:name w:val="List Paragraph"/>
    <w:basedOn w:val="Normal"/>
    <w:uiPriority w:val="34"/>
    <w:qFormat w:val="1"/>
    <w:rsid w:val="00BE3309"/>
    <w:pPr>
      <w:ind w:left="720"/>
      <w:contextualSpacing w:val="1"/>
    </w:pPr>
  </w:style>
  <w:style w:type="character" w:styleId="IntenseEmphasis">
    <w:name w:val="Intense Emphasis"/>
    <w:basedOn w:val="DefaultParagraphFont"/>
    <w:uiPriority w:val="21"/>
    <w:qFormat w:val="1"/>
    <w:rsid w:val="00BE3309"/>
    <w:rPr>
      <w:i w:val="1"/>
      <w:iCs w:val="1"/>
      <w:color w:val="0f4761" w:themeColor="accent1" w:themeShade="0000BF"/>
    </w:rPr>
  </w:style>
  <w:style w:type="paragraph" w:styleId="IntenseQuote">
    <w:name w:val="Intense Quote"/>
    <w:basedOn w:val="Normal"/>
    <w:next w:val="Normal"/>
    <w:link w:val="IntenseQuoteChar"/>
    <w:uiPriority w:val="30"/>
    <w:qFormat w:val="1"/>
    <w:rsid w:val="00BE33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E3309"/>
    <w:rPr>
      <w:i w:val="1"/>
      <w:iCs w:val="1"/>
      <w:color w:val="0f4761" w:themeColor="accent1" w:themeShade="0000BF"/>
    </w:rPr>
  </w:style>
  <w:style w:type="character" w:styleId="IntenseReference">
    <w:name w:val="Intense Reference"/>
    <w:basedOn w:val="DefaultParagraphFont"/>
    <w:uiPriority w:val="32"/>
    <w:qFormat w:val="1"/>
    <w:rsid w:val="00BE3309"/>
    <w:rPr>
      <w:b w:val="1"/>
      <w:bCs w:val="1"/>
      <w:smallCaps w:val="1"/>
      <w:color w:val="0f4761" w:themeColor="accent1" w:themeShade="0000BF"/>
      <w:spacing w:val="5"/>
    </w:rPr>
  </w:style>
  <w:style w:type="character" w:styleId="Hyperlink">
    <w:name w:val="Hyperlink"/>
    <w:rsid w:val="00BE3309"/>
    <w:rPr>
      <w:color w:val="0563c1"/>
      <w:u w:val="single"/>
    </w:rPr>
  </w:style>
  <w:style w:type="character" w:styleId="CommentReference">
    <w:name w:val="annotation reference"/>
    <w:rsid w:val="00BE3309"/>
    <w:rPr>
      <w:sz w:val="16"/>
      <w:szCs w:val="16"/>
    </w:rPr>
  </w:style>
  <w:style w:type="paragraph" w:styleId="CommentText">
    <w:name w:val="annotation text"/>
    <w:basedOn w:val="Normal"/>
    <w:link w:val="CommentTextChar"/>
    <w:rsid w:val="00BE3309"/>
    <w:rPr>
      <w:sz w:val="20"/>
      <w:szCs w:val="20"/>
    </w:rPr>
  </w:style>
  <w:style w:type="character" w:styleId="CommentTextChar" w:customStyle="1">
    <w:name w:val="Comment Text Char"/>
    <w:basedOn w:val="DefaultParagraphFont"/>
    <w:link w:val="CommentText"/>
    <w:rsid w:val="00BE3309"/>
    <w:rPr>
      <w:rFonts w:ascii="Times New Roman" w:cs="Times New Roman" w:eastAsia="Times New Roman" w:hAnsi="Times New Roman"/>
      <w:kern w:val="0"/>
      <w:sz w:val="20"/>
      <w:szCs w:val="20"/>
    </w:rPr>
  </w:style>
  <w:style w:type="paragraph" w:styleId="Header">
    <w:name w:val="header"/>
    <w:basedOn w:val="Normal"/>
    <w:link w:val="HeaderChar"/>
    <w:uiPriority w:val="99"/>
    <w:unhideWhenUsed w:val="1"/>
    <w:rsid w:val="007435C7"/>
    <w:pPr>
      <w:tabs>
        <w:tab w:val="center" w:pos="4680"/>
        <w:tab w:val="right" w:pos="9360"/>
      </w:tabs>
    </w:pPr>
  </w:style>
  <w:style w:type="character" w:styleId="HeaderChar" w:customStyle="1">
    <w:name w:val="Header Char"/>
    <w:basedOn w:val="DefaultParagraphFont"/>
    <w:link w:val="Header"/>
    <w:uiPriority w:val="99"/>
    <w:rsid w:val="007435C7"/>
    <w:rPr>
      <w:rFonts w:ascii="Times New Roman" w:cs="Times New Roman" w:eastAsia="Times New Roman" w:hAnsi="Times New Roman"/>
      <w:kern w:val="0"/>
    </w:rPr>
  </w:style>
  <w:style w:type="paragraph" w:styleId="Footer">
    <w:name w:val="footer"/>
    <w:basedOn w:val="Normal"/>
    <w:link w:val="FooterChar"/>
    <w:uiPriority w:val="99"/>
    <w:unhideWhenUsed w:val="1"/>
    <w:rsid w:val="007435C7"/>
    <w:pPr>
      <w:tabs>
        <w:tab w:val="center" w:pos="4680"/>
        <w:tab w:val="right" w:pos="9360"/>
      </w:tabs>
    </w:pPr>
  </w:style>
  <w:style w:type="character" w:styleId="FooterChar" w:customStyle="1">
    <w:name w:val="Footer Char"/>
    <w:basedOn w:val="DefaultParagraphFont"/>
    <w:link w:val="Footer"/>
    <w:uiPriority w:val="99"/>
    <w:rsid w:val="007435C7"/>
    <w:rPr>
      <w:rFonts w:ascii="Times New Roman" w:cs="Times New Roman" w:eastAsia="Times New Roman" w:hAnsi="Times New Roman"/>
      <w:kern w:val="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admin@metapolytechni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AHsb/O4+5usvNU+CtcqqN+aAg==">CgMxLjAyCGguZ2pkZ3hzMgloLjMwajB6bGwyCWguMWZvYjl0ZTgAciExamRRN3FZc1RaSU92WUFXaVNBWk5aVFZLa21kdGsyQ3Q=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2024-08-08T21:52:00Z</dcterms:created>
  <dc:creator>Gerald Guihama</dc:creator>
</cp:coreProperties>
</file>